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22AB" w14:textId="77777777" w:rsidR="00C23B89" w:rsidRDefault="009A4320">
      <w:pPr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Loan Application Checklist (Business)</w:t>
      </w:r>
    </w:p>
    <w:p w14:paraId="3F4922AC" w14:textId="77777777" w:rsidR="00C23B89" w:rsidRDefault="00C23B89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3F4922AD" w14:textId="2464ED88" w:rsidR="00C23B89" w:rsidRDefault="009A4320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 w:rsidRPr="50A871C1">
        <w:rPr>
          <w:rFonts w:ascii="Source Sans Pro" w:eastAsia="Source Sans Pro" w:hAnsi="Source Sans Pro" w:cs="Source Sans Pro"/>
          <w:sz w:val="22"/>
          <w:szCs w:val="22"/>
        </w:rPr>
        <w:t xml:space="preserve">Borrower: </w:t>
      </w:r>
      <w:r>
        <w:tab/>
      </w:r>
    </w:p>
    <w:p w14:paraId="3F4922AE" w14:textId="77777777" w:rsidR="00C23B89" w:rsidRDefault="009A4320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Guarantors: </w:t>
      </w:r>
      <w:r>
        <w:rPr>
          <w:rFonts w:ascii="Source Sans Pro" w:eastAsia="Source Sans Pro" w:hAnsi="Source Sans Pro" w:cs="Source Sans Pro"/>
          <w:sz w:val="22"/>
          <w:szCs w:val="22"/>
        </w:rPr>
        <w:tab/>
      </w:r>
      <w:r>
        <w:rPr>
          <w:rFonts w:ascii="Source Sans Pro" w:eastAsia="Source Sans Pro" w:hAnsi="Source Sans Pro" w:cs="Source Sans Pro"/>
          <w:sz w:val="22"/>
          <w:szCs w:val="22"/>
        </w:rPr>
        <w:tab/>
      </w:r>
      <w:r>
        <w:rPr>
          <w:rFonts w:ascii="Source Sans Pro" w:eastAsia="Source Sans Pro" w:hAnsi="Source Sans Pro" w:cs="Source Sans Pro"/>
          <w:sz w:val="22"/>
          <w:szCs w:val="22"/>
        </w:rPr>
        <w:tab/>
      </w:r>
    </w:p>
    <w:tbl>
      <w:tblPr>
        <w:tblStyle w:val="aa"/>
        <w:tblW w:w="10837" w:type="dxa"/>
        <w:tblInd w:w="-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8"/>
        <w:gridCol w:w="1477"/>
        <w:gridCol w:w="1477"/>
        <w:gridCol w:w="6405"/>
      </w:tblGrid>
      <w:tr w:rsidR="003472F2" w14:paraId="3F4922B4" w14:textId="77777777" w:rsidTr="0043253B">
        <w:trPr>
          <w:trHeight w:val="366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1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Needed</w:t>
            </w:r>
          </w:p>
        </w:tc>
        <w:tc>
          <w:tcPr>
            <w:tcW w:w="1477" w:type="dxa"/>
          </w:tcPr>
          <w:p w14:paraId="3400E834" w14:textId="45406574" w:rsidR="003472F2" w:rsidRDefault="0056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Date </w:t>
            </w:r>
            <w:r w:rsidR="003472F2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Requested</w:t>
            </w: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2" w14:textId="2B81F781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Received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3" w14:textId="37D3A210" w:rsidR="003472F2" w:rsidRDefault="003472F2">
            <w:pPr>
              <w:spacing w:before="120" w:after="120"/>
              <w:rPr>
                <w:rFonts w:ascii="Source Sans Pro" w:eastAsia="Source Sans Pro" w:hAnsi="Source Sans Pro" w:cs="Source Sans Pro"/>
                <w:b/>
                <w:sz w:val="22"/>
                <w:szCs w:val="22"/>
                <w:u w:val="single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  <w:u w:val="single"/>
              </w:rPr>
              <w:t>Complete all items checked</w:t>
            </w:r>
          </w:p>
        </w:tc>
      </w:tr>
      <w:tr w:rsidR="003472F2" w14:paraId="3F4922B8" w14:textId="77777777" w:rsidTr="003B65BC">
        <w:trPr>
          <w:trHeight w:val="249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5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5F09B345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6" w14:textId="5E2C280F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7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Loan application </w:t>
            </w:r>
          </w:p>
        </w:tc>
      </w:tr>
      <w:tr w:rsidR="003B65BC" w14:paraId="210BDBEA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D3D6" w14:textId="77777777" w:rsidR="003B65BC" w:rsidRDefault="003B6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697CB0B3" w14:textId="77777777" w:rsidR="003B65BC" w:rsidRDefault="003B6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BBE2" w14:textId="77777777" w:rsidR="003B65BC" w:rsidRDefault="003B6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CCC8" w14:textId="5A6B84B9" w:rsidR="003B65BC" w:rsidRDefault="003B6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$100 a</w:t>
            </w:r>
            <w:r w:rsidR="0043253B">
              <w:rPr>
                <w:rFonts w:ascii="Source Sans Pro" w:eastAsia="Source Sans Pro" w:hAnsi="Source Sans Pro" w:cs="Source Sans Pro"/>
                <w:sz w:val="22"/>
                <w:szCs w:val="22"/>
              </w:rPr>
              <w:t>pplication fee</w:t>
            </w:r>
          </w:p>
        </w:tc>
      </w:tr>
      <w:tr w:rsidR="003472F2" w14:paraId="3F4922BC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9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0C1FAAAD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A" w14:textId="36E862B6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B" w14:textId="573959B8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2 years borrower FYE financial statements </w:t>
            </w:r>
          </w:p>
        </w:tc>
      </w:tr>
      <w:tr w:rsidR="003472F2" w14:paraId="3F4922C0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D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33011371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E" w14:textId="7C325C05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BF" w14:textId="20DA61FB" w:rsidR="003472F2" w:rsidRDefault="003472F2">
            <w:pPr>
              <w:widowControl w:val="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2 years borrower federal tax returns</w:t>
            </w:r>
          </w:p>
        </w:tc>
      </w:tr>
      <w:tr w:rsidR="003472F2" w14:paraId="3F4922C4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1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3D57A0F4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2" w14:textId="7835A714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3" w14:textId="1C71BC04" w:rsidR="003472F2" w:rsidRDefault="003472F2">
            <w:pPr>
              <w:widowControl w:val="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Most recent borrower year-to-date F/S (dated within 45 days)</w:t>
            </w:r>
          </w:p>
        </w:tc>
      </w:tr>
      <w:tr w:rsidR="003472F2" w14:paraId="3F4922C8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5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7BB1EACD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6" w14:textId="041D8632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7" w14:textId="375BFF66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Business debt schedule to match YTD F/S (form provided)</w:t>
            </w:r>
          </w:p>
        </w:tc>
      </w:tr>
      <w:tr w:rsidR="003472F2" w14:paraId="3F4922CC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9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1DED8355" w14:textId="7777777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A" w14:textId="26F847F7" w:rsidR="003472F2" w:rsidRDefault="0034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B" w14:textId="4005A440" w:rsidR="003472F2" w:rsidRDefault="00B65F81">
            <w:pPr>
              <w:widowControl w:val="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Current FY and next FY budget and/or cash flow projections</w:t>
            </w:r>
          </w:p>
        </w:tc>
      </w:tr>
      <w:tr w:rsidR="00066498" w14:paraId="3F4922D0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D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5B2B8D80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E" w14:textId="78B1E1AC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CF" w14:textId="7B0C92C9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2 years guarantor federal tax returns (dated and signed)</w:t>
            </w:r>
          </w:p>
        </w:tc>
      </w:tr>
      <w:tr w:rsidR="00066498" w14:paraId="3F4922D4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1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49BD7721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2" w14:textId="73922C61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3" w14:textId="3033A1C9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Personal financial statement (dated within 45 days - form provided)</w:t>
            </w:r>
          </w:p>
        </w:tc>
      </w:tr>
      <w:tr w:rsidR="00066498" w14:paraId="3F4922D8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5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215E077A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6" w14:textId="29544815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7" w14:textId="31A386AF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Borrower Certificate of Good Standing </w:t>
            </w:r>
          </w:p>
        </w:tc>
      </w:tr>
      <w:tr w:rsidR="00066498" w14:paraId="3F4922E0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D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1CCC951C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E" w14:textId="3377FA5D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DF" w14:textId="77777777" w:rsidR="00066498" w:rsidRDefault="00066498" w:rsidP="00066498">
            <w:pPr>
              <w:widowControl w:val="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Articles of Incorporation and Bylaws </w:t>
            </w:r>
          </w:p>
        </w:tc>
      </w:tr>
      <w:tr w:rsidR="00066498" w14:paraId="3F4922E4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1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79594AF5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2" w14:textId="65B2043B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3" w14:textId="76B607FA" w:rsidR="00066498" w:rsidRDefault="00066498" w:rsidP="00066498">
            <w:pPr>
              <w:widowControl w:val="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Articles of Organization </w:t>
            </w:r>
            <w:r w:rsidR="0081685E">
              <w:rPr>
                <w:rFonts w:ascii="Source Sans Pro" w:eastAsia="Source Sans Pro" w:hAnsi="Source Sans Pro" w:cs="Source Sans Pro"/>
                <w:sz w:val="22"/>
                <w:szCs w:val="22"/>
              </w:rPr>
              <w:t>and</w:t>
            </w: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Operating Agreement </w:t>
            </w:r>
          </w:p>
        </w:tc>
      </w:tr>
      <w:tr w:rsidR="00066498" w14:paraId="3F4922E8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5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602B5B36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6" w14:textId="55B01BE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7" w14:textId="654DBF60" w:rsidR="00066498" w:rsidRDefault="0081685E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Insurance agent contact information</w:t>
            </w:r>
          </w:p>
        </w:tc>
      </w:tr>
      <w:tr w:rsidR="00066498" w14:paraId="3F4922EC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9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07EC8CA3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A" w14:textId="7494B4E4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EB" w14:textId="226817A7" w:rsidR="00066498" w:rsidRDefault="00066498" w:rsidP="00066498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Preliminary title report, if applicable</w:t>
            </w:r>
          </w:p>
        </w:tc>
      </w:tr>
      <w:tr w:rsidR="00066498" w14:paraId="0D2FF47A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FF2D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1A32B0A0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24A2" w14:textId="15DEAA29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3909" w14:textId="1F10414B" w:rsidR="00066498" w:rsidRDefault="00066498" w:rsidP="00066498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Copy of lease</w:t>
            </w:r>
          </w:p>
        </w:tc>
      </w:tr>
      <w:tr w:rsidR="00066498" w14:paraId="3F4922F4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F1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78320603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F2" w14:textId="196CA63C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F3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Environmental report (BDFC-AS to order)</w:t>
            </w:r>
          </w:p>
        </w:tc>
      </w:tr>
      <w:tr w:rsidR="00066498" w14:paraId="3F4922F8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F5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4F26980E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F6" w14:textId="161C1A38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22F7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Appraisal (BDFC-AS to order)</w:t>
            </w:r>
          </w:p>
        </w:tc>
      </w:tr>
      <w:tr w:rsidR="00066498" w14:paraId="2CAA105D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B0C5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7EDE2940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1495" w14:textId="6053833A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9FF9" w14:textId="1DB7E93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Insurance Agent contact information</w:t>
            </w:r>
          </w:p>
        </w:tc>
      </w:tr>
      <w:tr w:rsidR="00066498" w14:paraId="084380CD" w14:textId="77777777" w:rsidTr="003B65BC"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58BF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</w:tcPr>
          <w:p w14:paraId="26852F16" w14:textId="7777777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6550" w14:textId="7D43A105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844F" w14:textId="75DFE797" w:rsidR="00066498" w:rsidRDefault="00066498" w:rsidP="0006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Wiring instructions and account information</w:t>
            </w:r>
          </w:p>
        </w:tc>
      </w:tr>
    </w:tbl>
    <w:p w14:paraId="3F4922F9" w14:textId="77777777" w:rsidR="00C23B89" w:rsidRDefault="00C23B89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sectPr w:rsidR="00C23B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360" w:left="144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4969" w14:textId="77777777" w:rsidR="006836E9" w:rsidRDefault="006836E9">
      <w:r>
        <w:separator/>
      </w:r>
    </w:p>
  </w:endnote>
  <w:endnote w:type="continuationSeparator" w:id="0">
    <w:p w14:paraId="5FBE8D1D" w14:textId="77777777" w:rsidR="006836E9" w:rsidRDefault="0068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2FE" w14:textId="77777777" w:rsidR="00C23B89" w:rsidRDefault="009A43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Noto Sans Symbols" w:eastAsia="Noto Sans Symbols" w:hAnsi="Noto Sans Symbols" w:cs="Noto Sans Symbols"/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fldChar w:fldCharType="begin"/>
    </w:r>
    <w:r>
      <w:rPr>
        <w:rFonts w:ascii="Noto Sans Symbols" w:eastAsia="Noto Sans Symbols" w:hAnsi="Noto Sans Symbols" w:cs="Noto Sans Symbols"/>
        <w:color w:val="000000"/>
        <w:sz w:val="20"/>
        <w:szCs w:val="20"/>
      </w:rPr>
      <w:instrText>PAGE</w:instrText>
    </w:r>
    <w:r>
      <w:rPr>
        <w:rFonts w:ascii="Noto Sans Symbols" w:eastAsia="Noto Sans Symbols" w:hAnsi="Noto Sans Symbols" w:cs="Noto Sans Symbols"/>
        <w:color w:val="000000"/>
        <w:sz w:val="20"/>
        <w:szCs w:val="20"/>
      </w:rPr>
      <w:fldChar w:fldCharType="end"/>
    </w:r>
  </w:p>
  <w:p w14:paraId="3F4922FF" w14:textId="77777777" w:rsidR="00C23B89" w:rsidRDefault="00C23B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Noto Sans Symbols" w:eastAsia="Noto Sans Symbols" w:hAnsi="Noto Sans Symbols" w:cs="Noto Sans Symbol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300" w14:textId="77777777" w:rsidR="00C23B89" w:rsidRDefault="009A4320">
    <w:pPr>
      <w:jc w:val="center"/>
      <w:rPr>
        <w:color w:val="003865"/>
      </w:rPr>
    </w:pPr>
    <w:r>
      <w:rPr>
        <w:rFonts w:ascii="Source Sans Pro" w:eastAsia="Source Sans Pro" w:hAnsi="Source Sans Pro" w:cs="Source Sans Pro"/>
        <w:i/>
        <w:color w:val="003865"/>
        <w:sz w:val="21"/>
        <w:szCs w:val="21"/>
      </w:rPr>
      <w:t>We change lives and strengthen communities through financing and consulting for nonprofits and businesses.</w:t>
    </w:r>
    <w:r>
      <w:rPr>
        <w:color w:val="00386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302" w14:textId="77777777" w:rsidR="00C23B89" w:rsidRDefault="50A871C1">
    <w:pPr>
      <w:jc w:val="center"/>
      <w:rPr>
        <w:rFonts w:ascii="Source Sans Pro" w:eastAsia="Source Sans Pro" w:hAnsi="Source Sans Pro" w:cs="Source Sans Pro"/>
        <w:color w:val="003865"/>
        <w:sz w:val="21"/>
        <w:szCs w:val="21"/>
      </w:rPr>
    </w:pPr>
    <w:r>
      <w:rPr>
        <w:rFonts w:ascii="Source Sans Pro" w:eastAsia="Source Sans Pro" w:hAnsi="Source Sans Pro" w:cs="Source Sans Pro"/>
        <w:color w:val="003865"/>
        <w:sz w:val="21"/>
        <w:szCs w:val="21"/>
      </w:rPr>
      <w:t xml:space="preserve"> (520) 382-</w:t>
    </w:r>
    <w:proofErr w:type="gramStart"/>
    <w:r>
      <w:rPr>
        <w:rFonts w:ascii="Source Sans Pro" w:eastAsia="Source Sans Pro" w:hAnsi="Source Sans Pro" w:cs="Source Sans Pro"/>
        <w:color w:val="003865"/>
        <w:sz w:val="21"/>
        <w:szCs w:val="21"/>
      </w:rPr>
      <w:t xml:space="preserve">9218  </w:t>
    </w:r>
    <w:r w:rsidRPr="50A871C1">
      <w:rPr>
        <w:rFonts w:ascii="Source Sans Pro" w:eastAsia="Source Sans Pro" w:hAnsi="Source Sans Pro" w:cs="Source Sans Pro"/>
        <w:b/>
        <w:bCs/>
        <w:color w:val="72B431"/>
        <w:sz w:val="21"/>
        <w:szCs w:val="21"/>
      </w:rPr>
      <w:t>|</w:t>
    </w:r>
    <w:proofErr w:type="gramEnd"/>
    <w:r>
      <w:rPr>
        <w:rFonts w:ascii="Source Sans Pro" w:eastAsia="Source Sans Pro" w:hAnsi="Source Sans Pro" w:cs="Source Sans Pro"/>
        <w:color w:val="008C95"/>
        <w:sz w:val="21"/>
        <w:szCs w:val="21"/>
      </w:rPr>
      <w:t xml:space="preserve">  </w:t>
    </w:r>
    <w:r>
      <w:rPr>
        <w:rFonts w:ascii="Source Sans Pro" w:eastAsia="Source Sans Pro" w:hAnsi="Source Sans Pro" w:cs="Source Sans Pro"/>
        <w:color w:val="003865"/>
        <w:sz w:val="21"/>
        <w:szCs w:val="21"/>
      </w:rPr>
      <w:t xml:space="preserve">333 N. Wilmot Rd. Ste. 227, Tucson, Arizona 85711  </w:t>
    </w:r>
    <w:r w:rsidRPr="50A871C1">
      <w:rPr>
        <w:rFonts w:ascii="Source Sans Pro" w:eastAsia="Source Sans Pro" w:hAnsi="Source Sans Pro" w:cs="Source Sans Pro"/>
        <w:b/>
        <w:bCs/>
        <w:color w:val="72B431"/>
        <w:sz w:val="21"/>
        <w:szCs w:val="21"/>
      </w:rPr>
      <w:t>|</w:t>
    </w:r>
    <w:r>
      <w:rPr>
        <w:rFonts w:ascii="Source Sans Pro" w:eastAsia="Source Sans Pro" w:hAnsi="Source Sans Pro" w:cs="Source Sans Pro"/>
        <w:color w:val="72B431"/>
        <w:sz w:val="21"/>
        <w:szCs w:val="21"/>
      </w:rPr>
      <w:t xml:space="preserve">  </w:t>
    </w:r>
    <w:r>
      <w:rPr>
        <w:rFonts w:ascii="Source Sans Pro" w:eastAsia="Source Sans Pro" w:hAnsi="Source Sans Pro" w:cs="Source Sans Pro"/>
        <w:color w:val="003865"/>
        <w:sz w:val="21"/>
        <w:szCs w:val="21"/>
      </w:rPr>
      <w:t>GrowthPartnersAZ.org</w:t>
    </w:r>
    <w:r w:rsidR="009A4320">
      <w:rPr>
        <w:noProof/>
      </w:rPr>
      <w:drawing>
        <wp:anchor distT="0" distB="0" distL="114300" distR="114300" simplePos="0" relativeHeight="251658240" behindDoc="0" locked="0" layoutInCell="1" hidden="0" allowOverlap="1" wp14:anchorId="3F492306" wp14:editId="3F492307">
          <wp:simplePos x="0" y="0"/>
          <wp:positionH relativeFrom="column">
            <wp:posOffset>16519</wp:posOffset>
          </wp:positionH>
          <wp:positionV relativeFrom="paragraph">
            <wp:posOffset>-161916</wp:posOffset>
          </wp:positionV>
          <wp:extent cx="660400" cy="660400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492303" w14:textId="77777777" w:rsidR="00C23B89" w:rsidRDefault="009A4320">
    <w:pPr>
      <w:jc w:val="center"/>
      <w:rPr>
        <w:rFonts w:ascii="Source Sans Pro" w:eastAsia="Source Sans Pro" w:hAnsi="Source Sans Pro" w:cs="Source Sans Pro"/>
        <w:i/>
        <w:color w:val="003865"/>
        <w:sz w:val="16"/>
        <w:szCs w:val="16"/>
      </w:rPr>
    </w:pPr>
    <w:r>
      <w:rPr>
        <w:rFonts w:ascii="Source Sans Pro" w:eastAsia="Source Sans Pro" w:hAnsi="Source Sans Pro" w:cs="Source Sans Pro"/>
        <w:i/>
        <w:color w:val="003865"/>
        <w:sz w:val="16"/>
        <w:szCs w:val="16"/>
        <w:shd w:val="clear" w:color="auto" w:fill="F5F8FA"/>
      </w:rPr>
      <w:t>A supporting organization of the Business Development Finance Corporation (BDFC).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165D" w14:textId="77777777" w:rsidR="006836E9" w:rsidRDefault="006836E9">
      <w:r>
        <w:separator/>
      </w:r>
    </w:p>
  </w:footnote>
  <w:footnote w:type="continuationSeparator" w:id="0">
    <w:p w14:paraId="13623C1A" w14:textId="77777777" w:rsidR="006836E9" w:rsidRDefault="0068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2FA" w14:textId="77777777" w:rsidR="00C23B89" w:rsidRDefault="009A43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oto Sans Symbols" w:eastAsia="Noto Sans Symbols" w:hAnsi="Noto Sans Symbols" w:cs="Noto Sans Symbols"/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fldChar w:fldCharType="begin"/>
    </w:r>
    <w:r>
      <w:rPr>
        <w:rFonts w:ascii="Noto Sans Symbols" w:eastAsia="Noto Sans Symbols" w:hAnsi="Noto Sans Symbols" w:cs="Noto Sans Symbols"/>
        <w:color w:val="000000"/>
        <w:sz w:val="20"/>
        <w:szCs w:val="20"/>
      </w:rPr>
      <w:instrText>PAGE</w:instrText>
    </w:r>
    <w:r>
      <w:rPr>
        <w:rFonts w:ascii="Noto Sans Symbols" w:eastAsia="Noto Sans Symbols" w:hAnsi="Noto Sans Symbols" w:cs="Noto Sans Symbols"/>
        <w:color w:val="000000"/>
        <w:sz w:val="20"/>
        <w:szCs w:val="20"/>
      </w:rPr>
      <w:fldChar w:fldCharType="end"/>
    </w:r>
  </w:p>
  <w:p w14:paraId="3F4922FB" w14:textId="77777777" w:rsidR="00C23B89" w:rsidRDefault="00C23B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rFonts w:ascii="Noto Sans Symbols" w:eastAsia="Noto Sans Symbols" w:hAnsi="Noto Sans Symbols" w:cs="Noto Sans Symbols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2FC" w14:textId="77777777" w:rsidR="00C23B89" w:rsidRDefault="009A4320">
    <w:pPr>
      <w:jc w:val="right"/>
      <w:rPr>
        <w:rFonts w:ascii="Source Sans Pro" w:eastAsia="Source Sans Pro" w:hAnsi="Source Sans Pro" w:cs="Source Sans Pro"/>
        <w:b/>
        <w:color w:val="325A8B"/>
        <w:sz w:val="28"/>
        <w:szCs w:val="28"/>
      </w:rPr>
    </w:pPr>
    <w:r>
      <w:rPr>
        <w:rFonts w:ascii="Source Sans Pro" w:eastAsia="Source Sans Pro" w:hAnsi="Source Sans Pro" w:cs="Source Sans Pro"/>
        <w:b/>
        <w:color w:val="003865"/>
        <w:sz w:val="28"/>
        <w:szCs w:val="28"/>
        <w:shd w:val="clear" w:color="auto" w:fill="F5F8FA"/>
      </w:rPr>
      <w:t xml:space="preserve">Growth </w:t>
    </w:r>
    <w:r>
      <w:rPr>
        <w:rFonts w:ascii="Source Sans Pro" w:eastAsia="Source Sans Pro" w:hAnsi="Source Sans Pro" w:cs="Source Sans Pro"/>
        <w:b/>
        <w:color w:val="72B431"/>
        <w:sz w:val="28"/>
        <w:szCs w:val="28"/>
        <w:shd w:val="clear" w:color="auto" w:fill="F5F8FA"/>
      </w:rPr>
      <w:t>Partners</w:t>
    </w:r>
    <w:r>
      <w:rPr>
        <w:rFonts w:ascii="Source Sans Pro" w:eastAsia="Source Sans Pro" w:hAnsi="Source Sans Pro" w:cs="Source Sans Pro"/>
        <w:b/>
        <w:color w:val="72B4BD"/>
        <w:sz w:val="28"/>
        <w:szCs w:val="28"/>
        <w:shd w:val="clear" w:color="auto" w:fill="F5F8FA"/>
      </w:rPr>
      <w:t xml:space="preserve"> </w:t>
    </w:r>
    <w:r>
      <w:rPr>
        <w:rFonts w:ascii="Source Sans Pro" w:eastAsia="Source Sans Pro" w:hAnsi="Source Sans Pro" w:cs="Source Sans Pro"/>
        <w:b/>
        <w:color w:val="008C95"/>
        <w:sz w:val="28"/>
        <w:szCs w:val="28"/>
        <w:shd w:val="clear" w:color="auto" w:fill="F5F8FA"/>
      </w:rPr>
      <w:t>Arizona</w:t>
    </w:r>
  </w:p>
  <w:p w14:paraId="3F4922FD" w14:textId="77777777" w:rsidR="00C23B89" w:rsidRDefault="00C23B89">
    <w:pPr>
      <w:ind w:right="360"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301" w14:textId="77777777" w:rsidR="00C23B89" w:rsidRDefault="009A43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Noto Sans Symbols" w:eastAsia="Noto Sans Symbols" w:hAnsi="Noto Sans Symbols" w:cs="Noto Sans Symbols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 wp14:anchorId="3F492304" wp14:editId="3F492305">
          <wp:extent cx="2256098" cy="859535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098" cy="859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89"/>
    <w:rsid w:val="00066498"/>
    <w:rsid w:val="001E53E5"/>
    <w:rsid w:val="002C6855"/>
    <w:rsid w:val="0031646C"/>
    <w:rsid w:val="003472F2"/>
    <w:rsid w:val="00377C8F"/>
    <w:rsid w:val="003B65BC"/>
    <w:rsid w:val="0043253B"/>
    <w:rsid w:val="00452222"/>
    <w:rsid w:val="0056437E"/>
    <w:rsid w:val="005676C2"/>
    <w:rsid w:val="006836E9"/>
    <w:rsid w:val="0081685E"/>
    <w:rsid w:val="009A4320"/>
    <w:rsid w:val="00B65F81"/>
    <w:rsid w:val="00C23B89"/>
    <w:rsid w:val="00CC23F0"/>
    <w:rsid w:val="00DC02A4"/>
    <w:rsid w:val="00F70661"/>
    <w:rsid w:val="50A871C1"/>
    <w:rsid w:val="72D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22AB"/>
  <w15:docId w15:val="{1E241711-939B-41E2-91BF-A16A09A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2E"/>
  </w:style>
  <w:style w:type="paragraph" w:styleId="Heading1">
    <w:name w:val="heading 1"/>
    <w:basedOn w:val="Normal"/>
    <w:next w:val="Normal"/>
    <w:uiPriority w:val="9"/>
    <w:qFormat/>
    <w:pPr>
      <w:keepNext/>
      <w:spacing w:line="240" w:lineRule="atLeast"/>
      <w:ind w:left="720" w:right="1440" w:hanging="720"/>
      <w:outlineLvl w:val="0"/>
    </w:pPr>
    <w:rPr>
      <w:rFonts w:ascii="Century Schoolbook" w:hAnsi="Century Schoolbook"/>
      <w:b/>
      <w:noProof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line="240" w:lineRule="atLeast"/>
      <w:ind w:left="720" w:hanging="720"/>
      <w:outlineLvl w:val="1"/>
    </w:pPr>
    <w:rPr>
      <w:rFonts w:ascii="Century Schoolbook" w:hAnsi="Century Schoolbook"/>
      <w:noProof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240" w:lineRule="atLeast"/>
      <w:outlineLvl w:val="2"/>
    </w:pPr>
    <w:rPr>
      <w:rFonts w:ascii="Century Schoolbook" w:hAnsi="Century Schoolbook"/>
      <w:b/>
      <w:noProof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40" w:lineRule="atLeast"/>
      <w:outlineLvl w:val="3"/>
    </w:pPr>
    <w:rPr>
      <w:rFonts w:ascii="Book Antiqua" w:hAnsi="Book Antiqua" w:cs="Tahoma"/>
      <w:noProof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num" w:pos="1440"/>
      </w:tabs>
      <w:spacing w:line="240" w:lineRule="atLeast"/>
      <w:ind w:left="1080" w:hanging="720"/>
      <w:outlineLvl w:val="4"/>
    </w:pPr>
    <w:rPr>
      <w:rFonts w:ascii="Book Antiqua" w:hAnsi="Book Antiqua" w:cs="Tahoma"/>
      <w:b/>
      <w:bCs/>
      <w:szCs w:val="17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240" w:lineRule="atLeast"/>
      <w:outlineLvl w:val="5"/>
    </w:pPr>
    <w:rPr>
      <w:rFonts w:ascii="Arial Narrow" w:hAnsi="Arial Narrow" w:cs="Tahoma"/>
      <w:b/>
      <w:noProof/>
      <w:color w:val="000080"/>
    </w:rPr>
  </w:style>
  <w:style w:type="paragraph" w:styleId="Heading7">
    <w:name w:val="heading 7"/>
    <w:basedOn w:val="Normal"/>
    <w:next w:val="Normal"/>
    <w:qFormat/>
    <w:pPr>
      <w:keepNext/>
      <w:spacing w:line="240" w:lineRule="atLeast"/>
      <w:ind w:left="720" w:hanging="720"/>
      <w:jc w:val="both"/>
      <w:outlineLvl w:val="6"/>
    </w:pPr>
    <w:rPr>
      <w:rFonts w:ascii="Arial Narrow" w:hAnsi="Arial Narrow" w:cs="Tahoma"/>
      <w:b/>
      <w:noProof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line="240" w:lineRule="atLeast"/>
      <w:jc w:val="center"/>
    </w:pPr>
    <w:rPr>
      <w:rFonts w:ascii="Book Antiqua" w:hAnsi="Book Antiqua" w:cs="Tahoma"/>
      <w:b/>
      <w:noProof/>
      <w:color w:val="3366FF"/>
      <w:sz w:val="28"/>
      <w:szCs w:val="28"/>
    </w:rPr>
  </w:style>
  <w:style w:type="paragraph" w:styleId="BodyTextIndent">
    <w:name w:val="Body Text Indent"/>
    <w:basedOn w:val="Normal"/>
    <w:pPr>
      <w:spacing w:line="240" w:lineRule="atLeast"/>
      <w:ind w:left="1440"/>
    </w:pPr>
    <w:rPr>
      <w:rFonts w:ascii="Verdana" w:hAnsi="Verdana" w:cs="Tahoma"/>
      <w:i/>
      <w:noProof/>
      <w:sz w:val="20"/>
    </w:rPr>
  </w:style>
  <w:style w:type="character" w:styleId="Hyperlink">
    <w:name w:val="Hyperlink"/>
    <w:rsid w:val="00450489"/>
    <w:rPr>
      <w:color w:val="0000FF"/>
      <w:u w:val="single"/>
    </w:rPr>
  </w:style>
  <w:style w:type="paragraph" w:styleId="Header">
    <w:name w:val="header"/>
    <w:basedOn w:val="Normal"/>
    <w:link w:val="HeaderChar"/>
    <w:rsid w:val="00923D0A"/>
    <w:pPr>
      <w:tabs>
        <w:tab w:val="center" w:pos="4320"/>
        <w:tab w:val="right" w:pos="8640"/>
      </w:tabs>
    </w:pPr>
    <w:rPr>
      <w:rFonts w:ascii="Wingdings" w:hAnsi="Wingdings"/>
      <w:noProof/>
      <w:sz w:val="20"/>
      <w:szCs w:val="20"/>
    </w:rPr>
  </w:style>
  <w:style w:type="character" w:customStyle="1" w:styleId="HeaderChar">
    <w:name w:val="Header Char"/>
    <w:link w:val="Header"/>
    <w:rsid w:val="00923D0A"/>
    <w:rPr>
      <w:rFonts w:ascii="Wingdings" w:hAnsi="Wingdings"/>
      <w:noProof/>
    </w:rPr>
  </w:style>
  <w:style w:type="paragraph" w:styleId="Footer">
    <w:name w:val="footer"/>
    <w:basedOn w:val="Normal"/>
    <w:link w:val="FooterChar"/>
    <w:rsid w:val="00923D0A"/>
    <w:pPr>
      <w:tabs>
        <w:tab w:val="center" w:pos="4320"/>
        <w:tab w:val="right" w:pos="8640"/>
      </w:tabs>
    </w:pPr>
    <w:rPr>
      <w:rFonts w:ascii="Wingdings" w:hAnsi="Wingdings"/>
      <w:noProof/>
      <w:sz w:val="20"/>
      <w:szCs w:val="20"/>
    </w:rPr>
  </w:style>
  <w:style w:type="character" w:customStyle="1" w:styleId="FooterChar">
    <w:name w:val="Footer Char"/>
    <w:link w:val="Footer"/>
    <w:rsid w:val="00923D0A"/>
    <w:rPr>
      <w:rFonts w:ascii="Wingdings" w:hAnsi="Wingdings"/>
      <w:noProof/>
    </w:rPr>
  </w:style>
  <w:style w:type="paragraph" w:styleId="ListParagraph">
    <w:name w:val="List Paragraph"/>
    <w:basedOn w:val="Normal"/>
    <w:uiPriority w:val="34"/>
    <w:qFormat/>
    <w:rsid w:val="00E96E36"/>
    <w:pPr>
      <w:ind w:left="720"/>
      <w:contextualSpacing/>
    </w:pPr>
    <w:rPr>
      <w:rFonts w:ascii="Cambria" w:eastAsia="MS Mincho" w:hAnsi="Cambria"/>
    </w:rPr>
  </w:style>
  <w:style w:type="character" w:styleId="PageNumber">
    <w:name w:val="page number"/>
    <w:rsid w:val="00351605"/>
  </w:style>
  <w:style w:type="paragraph" w:styleId="NormalWeb">
    <w:name w:val="Normal (Web)"/>
    <w:basedOn w:val="Normal"/>
    <w:uiPriority w:val="99"/>
    <w:unhideWhenUsed/>
    <w:rsid w:val="000C07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0C0745"/>
  </w:style>
  <w:style w:type="character" w:styleId="Strong">
    <w:name w:val="Strong"/>
    <w:uiPriority w:val="22"/>
    <w:qFormat/>
    <w:rsid w:val="007C0943"/>
    <w:rPr>
      <w:b/>
      <w:bCs/>
    </w:rPr>
  </w:style>
  <w:style w:type="table" w:styleId="TableGrid">
    <w:name w:val="Table Grid"/>
    <w:basedOn w:val="TableNormal"/>
    <w:uiPriority w:val="59"/>
    <w:rsid w:val="0016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B36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7236D"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236D"/>
    <w:rPr>
      <w:rFonts w:ascii="Lucida Grande" w:hAnsi="Lucida Grande" w:cs="Lucida Grande"/>
      <w:noProof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9F24DE"/>
    <w:rPr>
      <w:rFonts w:ascii="Book Antiqua" w:hAnsi="Book Antiqua" w:cs="Tahoma"/>
      <w:b/>
      <w:noProof/>
      <w:color w:val="3366FF"/>
      <w:sz w:val="28"/>
      <w:szCs w:val="28"/>
    </w:rPr>
  </w:style>
  <w:style w:type="character" w:styleId="UnresolvedMention">
    <w:name w:val="Unresolved Mention"/>
    <w:basedOn w:val="DefaultParagraphFont"/>
    <w:rsid w:val="00FC4C3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DF3CE3627EB47A87212D173045ED6" ma:contentTypeVersion="12" ma:contentTypeDescription="Create a new document." ma:contentTypeScope="" ma:versionID="d72c6deabfe838d31d5b38cde64e383d">
  <xsd:schema xmlns:xsd="http://www.w3.org/2001/XMLSchema" xmlns:xs="http://www.w3.org/2001/XMLSchema" xmlns:p="http://schemas.microsoft.com/office/2006/metadata/properties" xmlns:ns2="e45aae94-8c78-4497-a4b5-b419ceb8c5a4" xmlns:ns3="c6ee5ed6-50c1-4513-9a5c-e5a1bcc9b73f" targetNamespace="http://schemas.microsoft.com/office/2006/metadata/properties" ma:root="true" ma:fieldsID="887ef502cabafb1226219efd666ebaa7" ns2:_="" ns3:_="">
    <xsd:import namespace="e45aae94-8c78-4497-a4b5-b419ceb8c5a4"/>
    <xsd:import namespace="c6ee5ed6-50c1-4513-9a5c-e5a1bcc9b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aae94-8c78-4497-a4b5-b419ceb8c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5ed6-50c1-4513-9a5c-e5a1bcc9b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x9tzcP+QmLLzkaRbxrrdC0eoQ==">AMUW2mV7rxB5qCZhkmJBQc3ZC4MJzUcVz6NxdGNCLGvaKNADKvZEtq28K0EPQmfwTzaX5Me0ZH7C/j1+MQSo6eHXwGYNh4iR3b0e4ByndWqxEzz/aHTIUCo=</go:docsCustomData>
</go:gDocsCustomXmlDataStorage>
</file>

<file path=customXml/itemProps1.xml><?xml version="1.0" encoding="utf-8"?>
<ds:datastoreItem xmlns:ds="http://schemas.openxmlformats.org/officeDocument/2006/customXml" ds:itemID="{8CE9D407-B9D7-41BC-877F-FC5C8B4A5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569D4-4D4F-41E5-B059-4C6FDEB6C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99F98-82FA-4334-9547-8F9F03283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aae94-8c78-4497-a4b5-b419ceb8c5a4"/>
    <ds:schemaRef ds:uri="c6ee5ed6-50c1-4513-9a5c-e5a1bcc9b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Lesli Pintor</cp:lastModifiedBy>
  <cp:revision>15</cp:revision>
  <dcterms:created xsi:type="dcterms:W3CDTF">2019-03-13T13:58:00Z</dcterms:created>
  <dcterms:modified xsi:type="dcterms:W3CDTF">2021-07-21T18:51:00Z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0x010100061DF3CE3627EB47A87212D173045ED6</vt:lpwstr>
  </property>
</Properties>
</file>